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41" w:rightFromText="141" w:vertAnchor="page" w:horzAnchor="margin" w:tblpY="1478"/>
        <w:tblW w:w="145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1"/>
        <w:gridCol w:w="2531"/>
        <w:gridCol w:w="2828"/>
        <w:gridCol w:w="6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4579" w:type="dxa"/>
            <w:gridSpan w:val="4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BREZİLYA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631" w:type="dxa"/>
            <w:vMerge w:val="restart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Madde</w:t>
            </w:r>
          </w:p>
        </w:tc>
        <w:tc>
          <w:tcPr>
            <w:tcW w:w="2531" w:type="dxa"/>
            <w:vMerge w:val="restart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veya Koşul Durumu</w:t>
            </w:r>
          </w:p>
        </w:tc>
        <w:tc>
          <w:tcPr>
            <w:tcW w:w="2828" w:type="dxa"/>
            <w:vMerge w:val="restart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Koşul Notu</w:t>
            </w:r>
          </w:p>
        </w:tc>
        <w:tc>
          <w:tcPr>
            <w:tcW w:w="6589" w:type="dxa"/>
            <w:vMerge w:val="restart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İnternet Adresi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631" w:type="dxa"/>
            <w:vMerge w:val="continue"/>
          </w:tcPr>
          <w:p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531" w:type="dxa"/>
            <w:vMerge w:val="continue"/>
          </w:tcPr>
          <w:p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828" w:type="dxa"/>
            <w:vMerge w:val="continue"/>
          </w:tcPr>
          <w:p>
            <w:pPr>
              <w:spacing w:after="0" w:line="240" w:lineRule="auto"/>
              <w:rPr>
                <w:b/>
              </w:rPr>
            </w:pPr>
          </w:p>
        </w:tc>
        <w:tc>
          <w:tcPr>
            <w:tcW w:w="6589" w:type="dxa"/>
            <w:vMerge w:val="continue"/>
          </w:tcPr>
          <w:p>
            <w:pPr>
              <w:spacing w:after="0" w:line="240" w:lineRule="auto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Albüminoid maddeler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Kuyumcu veya gümüşçü eşyaları ve parçaları; metalden veya değerli metal ile kaplı metalden maddeler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Mücevherat ve bunların parçaları; değerli metalden veya değerli metal ile kaplı metalden maddeler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Doğal veya kültür incilerinden eşya; değerli ya da yarı değerli taşlar ( doğal, sentetik ya da yeniden yapılandırılmış)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Gümüş kaplı baz metaller; yarı mamulden fazla işlenmemiş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Altınla kaplanmış baz metaller ya da gümüş; yarı mamulden fazla işlenmemiş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Platin ile kaplı baz metaller, gümüş ya da altın; yarı mamulden fazla işlenmemiş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İçecekler; alkollü içkiler ve sirke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Platinden tel örgü veya ızgara şeklindeki kalatistler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Mumlar ve benzeri maddeler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Selüloz nitratlar ( kolodyonlar dahildir)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Mekanik ya da elektronik olsun veya olmasın çakmaklar ya da diğer yakıcı aletler ve bunların çakmaktaşları ve fitiller dışındaki kısımları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Madeni Para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Sıkıştırılmış veya sıvılaştırılmış gaz için demir ya da çelikten kaplar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Kozmetikler ya da kozmetik preparatlar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Alçı temelli dental preparatlar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Dental mumlar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İşlenmiş ya da işlenmemiş elmaslar; ancak monte edilmemiş ya da kurulmamış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Doğal veya sentetik değerli ya da yarı değerli taşların tozu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rFonts w:hint="default"/>
                <w:b/>
                <w:lang w:val="tr-TR"/>
              </w:rPr>
            </w:pPr>
            <w:r>
              <w:rPr>
                <w:rFonts w:hint="default" w:cs="Times New Roman"/>
                <w:b/>
                <w:bCs/>
                <w:color w:val="000000"/>
                <w:szCs w:val="24"/>
                <w:lang w:val="tr-TR"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Boyalar; pigmentler ve diğer renklendirici maddeler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Dikdörtgen (kare dahil) veya değil elektrik akümülatörleri( kurşun asit; vaya pistonlu motorları çalıştırmak için kullanılan bir tür; diğer kurşun akümülatörler; nikel- kadmiyum; nikel-demir; diğer)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Enzimler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</w:pPr>
            <w:r>
              <w:rPr>
                <w:rFonts w:hint="default"/>
                <w:lang w:val="tr-TR"/>
              </w:rPr>
              <w:t>Uçucu yağlar ve rezinoidle</w:t>
            </w:r>
            <w:r>
              <w:t>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Tutkallar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 xml:space="preserve">İşlenmiş ya da yarı mamul formlarda altın ( platinle kaplanmış altın dahil); ya da toz hali 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 xml:space="preserve">Mürekkepler 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Magnezyum ve magnezyumdan eşyalar; atık ve hurda dahil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Terapotik veya profilaktik kullanım için karışık veya karıştırılmamış ürünler içeren ilaçlar; ölçülü dozlarda ( transdermal uygulama sistemleri formunda olanlar dahil)  veya perakende satış için formlar veya ambalajlar halinde satılır.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Mineral veya kimyasal gübreler; azotlar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Madeni ürünler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Modelleme macunları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Modifiye nişastalar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 xml:space="preserve">Organik kimyasallar 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Boya ve vernikler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İşlenmiş ya da işlenmemiş; derecelendirilmiş ya da derecelendirilmemiş doğal inciler ve ya kültür incileri ancak dizilmemiş, monte edilmemiş ya da şekillendirilmemiş; geçici olarak taşıma kolaylığı için dizilmiş doğal inciler ya da kültür incileri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 xml:space="preserve">Parfüm 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İşlenmemiş ya da yarı mamul formunda platin ya da toz hali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Lütfen diğer kısıtlamalar ve yasaklar için varış gümrük web sitesini kontrol ediniz.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"https://receita.economia.gov.br/orientacao/aduaneira"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5"/>
                <w:rFonts w:hint="default"/>
              </w:rPr>
              <w:t>https://receita.economia.gov.br/orientacao/aduaneira</w:t>
            </w:r>
            <w:r>
              <w:rPr>
                <w:rFonts w:hint="default"/>
              </w:rPr>
              <w:fldChar w:fldCharType="end"/>
            </w:r>
            <w:r>
              <w:rPr>
                <w:rFonts w:hint="default"/>
                <w:lang w:val="tr-T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 xml:space="preserve">İşlenmiş ya da derecelendirilmiş olup olmadığına bakılmaksızın değerli taşlar ( elmas hariç) ve yarı değerli taşlar; ancak dizilmemiş, monte edilmemiş ya da şekillendirilmemiş 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Hazır gıda maddeleri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Primer piller ve bataryalar ( manganez dioksit; cıva oksit; gümüş oksit; lityum; hava-çinko ve diğer)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Kimyasal ve benzeri sanayi ürünleri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Macun ve diğer mastikler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Gümüş ( altın veya platin ile kaplanmış gümüş dahil); işlenmemiş ya da yarı mamul formlarda; veya toz halinde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Alkollü içecekler içeren küçük paketler; posta paketleri veya APS ürünleri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Sabun; organik yüzey aktif maddele;yıkama müstahzarları; yağlama müstahzarları;  yapay mumlar, hazır mumlar, parlatma veya ovalama müstahzarları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Dövme veya boyama özleri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rFonts w:hint="default"/>
                <w:b/>
                <w:lang w:val="tr-TR"/>
              </w:rPr>
            </w:pPr>
            <w:r>
              <w:rPr>
                <w:rFonts w:hint="default" w:cs="Times New Roman"/>
                <w:b/>
                <w:bCs/>
                <w:color w:val="000000"/>
                <w:szCs w:val="24"/>
                <w:lang w:val="tr-TR"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Tanenler ve türevleri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 xml:space="preserve">Tütün ve işlenmiş tütün yerine geçen maddeler 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Sınırlandırılmamış değerli taşlar ( elmaslar hariç) ve yarı değerli taşlar;taşıma kolaylığı için geçici olarak dizilmiş</w:t>
            </w:r>
          </w:p>
        </w:tc>
        <w:tc>
          <w:tcPr>
            <w:tcW w:w="2531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6589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  <w:tcBorders>
              <w:bottom w:val="nil"/>
            </w:tcBorders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Kullanılmayan posta ücreti; bulundukları ya da bulunacakları ülkede mevcut veya yeni çıkarılmış gelir ya da benzer pullar; onaylı hisse senedi, damga baskılı kağıt, banknot; çek formları, hisse senedi veya bono ve benzeri tapu belgeleri</w:t>
            </w:r>
          </w:p>
        </w:tc>
        <w:tc>
          <w:tcPr>
            <w:tcW w:w="2531" w:type="dxa"/>
            <w:tcBorders>
              <w:bottom w:val="nil"/>
            </w:tcBorders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  <w:tcBorders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6589" w:type="dxa"/>
            <w:tcBorders>
              <w:bottom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  <w:tcBorders>
              <w:top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2531" w:type="dxa"/>
            <w:tcBorders>
              <w:top w:val="nil"/>
            </w:tcBorders>
          </w:tcPr>
          <w:p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828" w:type="dxa"/>
            <w:tcBorders>
              <w:top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6589" w:type="dxa"/>
            <w:tcBorders>
              <w:top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631" w:type="dxa"/>
          </w:tcPr>
          <w:p>
            <w:pPr>
              <w:spacing w:after="0" w:line="240" w:lineRule="auto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Değerli metallerin veya değerli metallerle kaplanmış metallerin atık ve hurdaları; değerli metal ya da değerli metal birleşenleri içeren diğer atık ve hurdalar; veya esas olarak değerli    metallerin geri kazanılmasında kullanılan bir tür.</w:t>
            </w:r>
          </w:p>
        </w:tc>
        <w:tc>
          <w:tcPr>
            <w:tcW w:w="2531" w:type="dxa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2828" w:type="dxa"/>
          </w:tcPr>
          <w:p>
            <w:pPr>
              <w:spacing w:after="0" w:line="240" w:lineRule="auto"/>
            </w:pPr>
          </w:p>
        </w:tc>
        <w:tc>
          <w:tcPr>
            <w:tcW w:w="6589" w:type="dxa"/>
          </w:tcPr>
          <w:p>
            <w:pPr>
              <w:spacing w:after="0" w:line="240" w:lineRule="auto"/>
            </w:pPr>
          </w:p>
        </w:tc>
      </w:tr>
    </w:tbl>
    <w:p>
      <w:pPr>
        <w:rPr>
          <w:b/>
        </w:rPr>
      </w:pPr>
    </w:p>
    <w:sectPr>
      <w:headerReference r:id="rId3" w:type="default"/>
      <w:pgSz w:w="16838" w:h="11906" w:orient="landscape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</w:rPr>
    </w:pPr>
  </w:p>
  <w:p>
    <w:pPr>
      <w:pStyle w:val="3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0"/>
  <w:bordersDoNotSurroundFooter w:val="0"/>
  <w:documentProtection w:enforcement="0"/>
  <w:defaultTabStop w:val="708"/>
  <w:hyphenationZone w:val="425"/>
  <w:drawingGridHorizontalSpacing w:val="1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6655D3"/>
    <w:rsid w:val="000013CB"/>
    <w:rsid w:val="00010E7A"/>
    <w:rsid w:val="00026CE9"/>
    <w:rsid w:val="000302B1"/>
    <w:rsid w:val="00036EAD"/>
    <w:rsid w:val="00040A07"/>
    <w:rsid w:val="0004200F"/>
    <w:rsid w:val="00052CD7"/>
    <w:rsid w:val="000542E0"/>
    <w:rsid w:val="00062DFF"/>
    <w:rsid w:val="000717FB"/>
    <w:rsid w:val="000879A3"/>
    <w:rsid w:val="00094426"/>
    <w:rsid w:val="000C566D"/>
    <w:rsid w:val="000C6B28"/>
    <w:rsid w:val="000D4D4A"/>
    <w:rsid w:val="000D538F"/>
    <w:rsid w:val="000F781A"/>
    <w:rsid w:val="0010030E"/>
    <w:rsid w:val="00104A07"/>
    <w:rsid w:val="00105D82"/>
    <w:rsid w:val="0012019E"/>
    <w:rsid w:val="00130FFF"/>
    <w:rsid w:val="00132DAA"/>
    <w:rsid w:val="00136D32"/>
    <w:rsid w:val="00151F89"/>
    <w:rsid w:val="00154736"/>
    <w:rsid w:val="001614DD"/>
    <w:rsid w:val="001A1CA7"/>
    <w:rsid w:val="001A5C61"/>
    <w:rsid w:val="001B05FF"/>
    <w:rsid w:val="001B5AED"/>
    <w:rsid w:val="001C3DEA"/>
    <w:rsid w:val="001C649A"/>
    <w:rsid w:val="001D7071"/>
    <w:rsid w:val="00204EA2"/>
    <w:rsid w:val="00212979"/>
    <w:rsid w:val="002140E5"/>
    <w:rsid w:val="002247B0"/>
    <w:rsid w:val="00232F82"/>
    <w:rsid w:val="0024475B"/>
    <w:rsid w:val="00270788"/>
    <w:rsid w:val="00272D75"/>
    <w:rsid w:val="00272DE7"/>
    <w:rsid w:val="0027525E"/>
    <w:rsid w:val="00282342"/>
    <w:rsid w:val="00286D5E"/>
    <w:rsid w:val="00290CEE"/>
    <w:rsid w:val="0029243F"/>
    <w:rsid w:val="002A1719"/>
    <w:rsid w:val="002B4EE9"/>
    <w:rsid w:val="002E3B91"/>
    <w:rsid w:val="002F003A"/>
    <w:rsid w:val="002F2F0F"/>
    <w:rsid w:val="00300570"/>
    <w:rsid w:val="00300C9B"/>
    <w:rsid w:val="00314444"/>
    <w:rsid w:val="00323DD9"/>
    <w:rsid w:val="0036339F"/>
    <w:rsid w:val="00366529"/>
    <w:rsid w:val="003733AA"/>
    <w:rsid w:val="00382365"/>
    <w:rsid w:val="003A17B8"/>
    <w:rsid w:val="003A2370"/>
    <w:rsid w:val="003A391C"/>
    <w:rsid w:val="003A3EF0"/>
    <w:rsid w:val="003B3551"/>
    <w:rsid w:val="003D0A83"/>
    <w:rsid w:val="003E1016"/>
    <w:rsid w:val="004012A7"/>
    <w:rsid w:val="00415CE1"/>
    <w:rsid w:val="0041711A"/>
    <w:rsid w:val="00437F36"/>
    <w:rsid w:val="004424FA"/>
    <w:rsid w:val="00444127"/>
    <w:rsid w:val="004531A4"/>
    <w:rsid w:val="0045765E"/>
    <w:rsid w:val="00491D56"/>
    <w:rsid w:val="00491EF6"/>
    <w:rsid w:val="00497694"/>
    <w:rsid w:val="00497AB2"/>
    <w:rsid w:val="004B2D67"/>
    <w:rsid w:val="004E5FBD"/>
    <w:rsid w:val="004F482B"/>
    <w:rsid w:val="00503D5A"/>
    <w:rsid w:val="00512228"/>
    <w:rsid w:val="00525A68"/>
    <w:rsid w:val="00533913"/>
    <w:rsid w:val="00541F4D"/>
    <w:rsid w:val="00556FE9"/>
    <w:rsid w:val="00567B68"/>
    <w:rsid w:val="00567BDA"/>
    <w:rsid w:val="0058609C"/>
    <w:rsid w:val="00594551"/>
    <w:rsid w:val="005B5C9B"/>
    <w:rsid w:val="005C1F5B"/>
    <w:rsid w:val="005D1B0E"/>
    <w:rsid w:val="005D28A2"/>
    <w:rsid w:val="005D418D"/>
    <w:rsid w:val="005E2D9D"/>
    <w:rsid w:val="00603DCC"/>
    <w:rsid w:val="00613B21"/>
    <w:rsid w:val="00616071"/>
    <w:rsid w:val="00625DE5"/>
    <w:rsid w:val="006331C8"/>
    <w:rsid w:val="00635B43"/>
    <w:rsid w:val="00636525"/>
    <w:rsid w:val="00637322"/>
    <w:rsid w:val="0064303A"/>
    <w:rsid w:val="00645C4B"/>
    <w:rsid w:val="00647621"/>
    <w:rsid w:val="00653623"/>
    <w:rsid w:val="006553C5"/>
    <w:rsid w:val="006655D3"/>
    <w:rsid w:val="006A4571"/>
    <w:rsid w:val="006D3D78"/>
    <w:rsid w:val="006E140F"/>
    <w:rsid w:val="007022FE"/>
    <w:rsid w:val="00703C37"/>
    <w:rsid w:val="00714D23"/>
    <w:rsid w:val="00715CD8"/>
    <w:rsid w:val="00717916"/>
    <w:rsid w:val="007428BF"/>
    <w:rsid w:val="007440AB"/>
    <w:rsid w:val="00753BA6"/>
    <w:rsid w:val="00753BCE"/>
    <w:rsid w:val="0076273F"/>
    <w:rsid w:val="00763994"/>
    <w:rsid w:val="00777097"/>
    <w:rsid w:val="00777BE2"/>
    <w:rsid w:val="00780ABE"/>
    <w:rsid w:val="0079040E"/>
    <w:rsid w:val="00797E4F"/>
    <w:rsid w:val="007C0ABA"/>
    <w:rsid w:val="007E0B40"/>
    <w:rsid w:val="007F4AAC"/>
    <w:rsid w:val="0082437F"/>
    <w:rsid w:val="00826A15"/>
    <w:rsid w:val="0083431D"/>
    <w:rsid w:val="00845317"/>
    <w:rsid w:val="00850F0A"/>
    <w:rsid w:val="00857C2A"/>
    <w:rsid w:val="008730EA"/>
    <w:rsid w:val="00875C16"/>
    <w:rsid w:val="008944EF"/>
    <w:rsid w:val="008A3E96"/>
    <w:rsid w:val="008A591F"/>
    <w:rsid w:val="008C0630"/>
    <w:rsid w:val="008C2C75"/>
    <w:rsid w:val="008C4453"/>
    <w:rsid w:val="008C7C0B"/>
    <w:rsid w:val="008F5867"/>
    <w:rsid w:val="0090331B"/>
    <w:rsid w:val="009142C4"/>
    <w:rsid w:val="00920984"/>
    <w:rsid w:val="009417D6"/>
    <w:rsid w:val="0094697D"/>
    <w:rsid w:val="00956741"/>
    <w:rsid w:val="009876AA"/>
    <w:rsid w:val="00990CCA"/>
    <w:rsid w:val="009922F9"/>
    <w:rsid w:val="00995665"/>
    <w:rsid w:val="009978E2"/>
    <w:rsid w:val="009A028A"/>
    <w:rsid w:val="009C6EB9"/>
    <w:rsid w:val="00A05717"/>
    <w:rsid w:val="00A06238"/>
    <w:rsid w:val="00A116DD"/>
    <w:rsid w:val="00A21FC2"/>
    <w:rsid w:val="00A24F1C"/>
    <w:rsid w:val="00A40C71"/>
    <w:rsid w:val="00A42A24"/>
    <w:rsid w:val="00A42E30"/>
    <w:rsid w:val="00A469CC"/>
    <w:rsid w:val="00A50D9B"/>
    <w:rsid w:val="00A6070A"/>
    <w:rsid w:val="00A81C05"/>
    <w:rsid w:val="00A8438B"/>
    <w:rsid w:val="00A86EAB"/>
    <w:rsid w:val="00AA1ECD"/>
    <w:rsid w:val="00AD0BAD"/>
    <w:rsid w:val="00AE03D3"/>
    <w:rsid w:val="00AF0F64"/>
    <w:rsid w:val="00B0503B"/>
    <w:rsid w:val="00B100A3"/>
    <w:rsid w:val="00B24E75"/>
    <w:rsid w:val="00B32A12"/>
    <w:rsid w:val="00B36A47"/>
    <w:rsid w:val="00B77A35"/>
    <w:rsid w:val="00B85030"/>
    <w:rsid w:val="00B8733C"/>
    <w:rsid w:val="00BA08C2"/>
    <w:rsid w:val="00BC6771"/>
    <w:rsid w:val="00BC711B"/>
    <w:rsid w:val="00BE7133"/>
    <w:rsid w:val="00BF4A2E"/>
    <w:rsid w:val="00C13466"/>
    <w:rsid w:val="00C2650A"/>
    <w:rsid w:val="00C318E6"/>
    <w:rsid w:val="00C3385C"/>
    <w:rsid w:val="00C4724A"/>
    <w:rsid w:val="00C834B5"/>
    <w:rsid w:val="00C94501"/>
    <w:rsid w:val="00CA06B1"/>
    <w:rsid w:val="00CA10DC"/>
    <w:rsid w:val="00CB1B1B"/>
    <w:rsid w:val="00CB37D9"/>
    <w:rsid w:val="00CC276B"/>
    <w:rsid w:val="00CC646F"/>
    <w:rsid w:val="00CF6425"/>
    <w:rsid w:val="00D00D55"/>
    <w:rsid w:val="00D0353B"/>
    <w:rsid w:val="00D14727"/>
    <w:rsid w:val="00D23193"/>
    <w:rsid w:val="00D32C83"/>
    <w:rsid w:val="00D43683"/>
    <w:rsid w:val="00D644E8"/>
    <w:rsid w:val="00D72739"/>
    <w:rsid w:val="00D95D94"/>
    <w:rsid w:val="00DA02F6"/>
    <w:rsid w:val="00DB51FE"/>
    <w:rsid w:val="00DC3451"/>
    <w:rsid w:val="00DC59AF"/>
    <w:rsid w:val="00DD62A6"/>
    <w:rsid w:val="00DF134A"/>
    <w:rsid w:val="00DF5548"/>
    <w:rsid w:val="00DF5FFB"/>
    <w:rsid w:val="00E143FC"/>
    <w:rsid w:val="00E23375"/>
    <w:rsid w:val="00E24609"/>
    <w:rsid w:val="00E438D3"/>
    <w:rsid w:val="00E51BB2"/>
    <w:rsid w:val="00E52FA4"/>
    <w:rsid w:val="00E747D5"/>
    <w:rsid w:val="00E854CE"/>
    <w:rsid w:val="00E85D47"/>
    <w:rsid w:val="00E94BD7"/>
    <w:rsid w:val="00E94F25"/>
    <w:rsid w:val="00E96B10"/>
    <w:rsid w:val="00EA2334"/>
    <w:rsid w:val="00EC1729"/>
    <w:rsid w:val="00ED0660"/>
    <w:rsid w:val="00EE1A9F"/>
    <w:rsid w:val="00F11DEB"/>
    <w:rsid w:val="00F22CE3"/>
    <w:rsid w:val="00F33C43"/>
    <w:rsid w:val="00F45A3F"/>
    <w:rsid w:val="00F56A49"/>
    <w:rsid w:val="00F6192F"/>
    <w:rsid w:val="00F717EB"/>
    <w:rsid w:val="00F8433D"/>
    <w:rsid w:val="00F976C9"/>
    <w:rsid w:val="00FA6DD0"/>
    <w:rsid w:val="00FB0922"/>
    <w:rsid w:val="00FC3B34"/>
    <w:rsid w:val="00FF0CA7"/>
    <w:rsid w:val="03FA3626"/>
    <w:rsid w:val="09CF0C75"/>
    <w:rsid w:val="31396F40"/>
    <w:rsid w:val="3A821E85"/>
    <w:rsid w:val="53DC3432"/>
    <w:rsid w:val="74CF16DB"/>
    <w:rsid w:val="79C3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Theme="minorHAnsi" w:cstheme="minorBidi"/>
      <w:sz w:val="24"/>
      <w:szCs w:val="22"/>
      <w:lang w:val="tr-TR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3">
    <w:name w:val="header"/>
    <w:basedOn w:val="1"/>
    <w:link w:val="8"/>
    <w:semiHidden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</w:rPr>
  </w:style>
  <w:style w:type="table" w:styleId="7">
    <w:name w:val="Table Grid"/>
    <w:basedOn w:val="6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Üstbilgi Char"/>
    <w:basedOn w:val="4"/>
    <w:link w:val="3"/>
    <w:semiHidden/>
    <w:uiPriority w:val="99"/>
  </w:style>
  <w:style w:type="character" w:customStyle="1" w:styleId="9">
    <w:name w:val="Altbilgi Char"/>
    <w:basedOn w:val="4"/>
    <w:link w:val="2"/>
    <w:semiHidden/>
    <w:uiPriority w:val="99"/>
  </w:style>
  <w:style w:type="character" w:customStyle="1" w:styleId="10">
    <w:name w:val="short_text"/>
    <w:basedOn w:val="4"/>
    <w:uiPriority w:val="0"/>
  </w:style>
  <w:style w:type="character" w:customStyle="1" w:styleId="11">
    <w:name w:val="hps"/>
    <w:basedOn w:val="4"/>
    <w:qFormat/>
    <w:uiPriority w:val="0"/>
  </w:style>
  <w:style w:type="paragraph" w:styleId="12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82E637-3665-4C31-A90B-B159A7AEDE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1170</Words>
  <Characters>6672</Characters>
  <Lines>55</Lines>
  <Paragraphs>15</Paragraphs>
  <TotalTime>183</TotalTime>
  <ScaleCrop>false</ScaleCrop>
  <LinksUpToDate>false</LinksUpToDate>
  <CharactersWithSpaces>7827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2015-06-11T07:54:00Z</dcterms:created>
  <dc:creator>dcankat</dc:creator>
  <cp:lastModifiedBy>Kübra</cp:lastModifiedBy>
  <dcterms:modified xsi:type="dcterms:W3CDTF">2020-09-02T09:31:25Z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